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010B" w:rsidRDefault="0066010B" w:rsidP="0066010B">
      <w:pPr>
        <w:rPr>
          <w:rFonts w:ascii="Century Gothic" w:hAnsi="Century Gothic"/>
          <w:sz w:val="20"/>
          <w:szCs w:val="20"/>
        </w:rPr>
      </w:pPr>
      <w:r>
        <w:rPr>
          <w:rFonts w:ascii="Century Gothic" w:hAnsi="Century Gothic"/>
          <w:b/>
          <w:bCs/>
        </w:rPr>
        <w:t>Tilan käyttäjälle:</w:t>
      </w:r>
      <w:r>
        <w:rPr>
          <w:rFonts w:ascii="Century Gothic" w:hAnsi="Century Gothic"/>
          <w:b/>
          <w:bCs/>
        </w:rPr>
        <w:br/>
      </w:r>
      <w:r>
        <w:rPr>
          <w:rFonts w:ascii="Century Gothic" w:hAnsi="Century Gothic"/>
          <w:b/>
          <w:bCs/>
        </w:rPr>
        <w:br/>
      </w:r>
      <w:r>
        <w:rPr>
          <w:rFonts w:ascii="Century Gothic" w:hAnsi="Century Gothic"/>
          <w:sz w:val="20"/>
          <w:szCs w:val="20"/>
        </w:rPr>
        <w:t>Loppusiivous tapahtuman päätyttyä</w:t>
      </w:r>
      <w:r>
        <w:rPr>
          <w:rFonts w:ascii="Century Gothic" w:hAnsi="Century Gothic"/>
          <w:sz w:val="20"/>
          <w:szCs w:val="20"/>
        </w:rPr>
        <w:br/>
      </w:r>
      <w:r>
        <w:rPr>
          <w:rFonts w:ascii="Century Gothic" w:hAnsi="Century Gothic"/>
          <w:sz w:val="20"/>
          <w:szCs w:val="20"/>
        </w:rPr>
        <w:br/>
        <w:t>Loppusiivous tapahtuman päätyttyä sisältää monia osa-alueita, jotka on alapuolella eriteltyinä. Tila on palautettava tapahtuman päätyttyä samassa kunnossa, missä se on ollut luovutushetkellä. Avaimen luovutuksen yhteydessä Asbestos-kollektiivilainen tarkistaa loppusiivouksen ja seinien korjailut. Puutteellisesta loppusiivouksesta Asbestos ry veloittaa tilan käyttäjältä 100 euron suuruisen sakkomaksun.</w:t>
      </w:r>
      <w:r>
        <w:rPr>
          <w:rFonts w:ascii="Century Gothic" w:hAnsi="Century Gothic"/>
          <w:sz w:val="20"/>
          <w:szCs w:val="20"/>
        </w:rPr>
        <w:br/>
      </w:r>
      <w:r>
        <w:rPr>
          <w:rFonts w:ascii="Century Gothic" w:hAnsi="Century Gothic"/>
          <w:sz w:val="20"/>
          <w:szCs w:val="20"/>
        </w:rPr>
        <w:br/>
        <w:t>Tilan loppusiivoukseen kuuluu:</w:t>
      </w:r>
    </w:p>
    <w:p w:rsidR="0066010B" w:rsidRDefault="0066010B" w:rsidP="0066010B">
      <w:pPr>
        <w:rPr>
          <w:rFonts w:ascii="Century Gothic" w:hAnsi="Century Gothic"/>
          <w:sz w:val="20"/>
          <w:szCs w:val="20"/>
        </w:rPr>
      </w:pPr>
    </w:p>
    <w:p w:rsidR="0066010B" w:rsidRDefault="0066010B" w:rsidP="0066010B">
      <w:pPr>
        <w:pStyle w:val="Luettelokappale"/>
        <w:numPr>
          <w:ilvl w:val="0"/>
          <w:numId w:val="2"/>
        </w:numPr>
        <w:rPr>
          <w:rFonts w:ascii="Century Gothic" w:hAnsi="Century Gothic"/>
          <w:sz w:val="20"/>
          <w:szCs w:val="20"/>
        </w:rPr>
      </w:pPr>
      <w:r>
        <w:rPr>
          <w:rFonts w:ascii="Century Gothic" w:hAnsi="Century Gothic"/>
          <w:sz w:val="20"/>
          <w:szCs w:val="20"/>
        </w:rPr>
        <w:t>keittiön siivous, huom. myös jääkaapin puhdistus, jos se on likaantunut tapahtuman aikana</w:t>
      </w:r>
    </w:p>
    <w:p w:rsidR="0066010B" w:rsidRDefault="0066010B" w:rsidP="0066010B">
      <w:pPr>
        <w:pStyle w:val="Luettelokappale"/>
        <w:numPr>
          <w:ilvl w:val="0"/>
          <w:numId w:val="2"/>
        </w:numPr>
        <w:rPr>
          <w:rFonts w:ascii="Century Gothic" w:hAnsi="Century Gothic"/>
          <w:sz w:val="20"/>
          <w:szCs w:val="20"/>
        </w:rPr>
      </w:pPr>
      <w:r>
        <w:rPr>
          <w:rFonts w:ascii="Century Gothic" w:hAnsi="Century Gothic"/>
          <w:sz w:val="20"/>
          <w:szCs w:val="20"/>
        </w:rPr>
        <w:t xml:space="preserve">vessan siivous, huom. vessanpöntön pyyhkimiseen käytetään vain vaaleanpunaista rättiä! Muut rätit ovat muiden pintojen pyyhkimistä varten. Keittiössä on oma rättinsä, joka on vain ja ainoastaan keittiön pintoja varten. </w:t>
      </w:r>
    </w:p>
    <w:p w:rsidR="0066010B" w:rsidRDefault="0066010B" w:rsidP="0066010B">
      <w:pPr>
        <w:pStyle w:val="Luettelokappale"/>
        <w:numPr>
          <w:ilvl w:val="0"/>
          <w:numId w:val="2"/>
        </w:numPr>
        <w:rPr>
          <w:rFonts w:ascii="Century Gothic" w:hAnsi="Century Gothic"/>
          <w:sz w:val="20"/>
          <w:szCs w:val="20"/>
        </w:rPr>
      </w:pPr>
      <w:r>
        <w:rPr>
          <w:rFonts w:ascii="Century Gothic" w:hAnsi="Century Gothic"/>
          <w:sz w:val="20"/>
          <w:szCs w:val="20"/>
        </w:rPr>
        <w:t>roskien vieminen</w:t>
      </w:r>
    </w:p>
    <w:p w:rsidR="0066010B" w:rsidRDefault="0066010B" w:rsidP="0066010B">
      <w:pPr>
        <w:pStyle w:val="Luettelokappale"/>
        <w:numPr>
          <w:ilvl w:val="0"/>
          <w:numId w:val="2"/>
        </w:numPr>
        <w:rPr>
          <w:rFonts w:ascii="Century Gothic" w:hAnsi="Century Gothic"/>
          <w:sz w:val="20"/>
          <w:szCs w:val="20"/>
        </w:rPr>
      </w:pPr>
      <w:r>
        <w:rPr>
          <w:rFonts w:ascii="Century Gothic" w:hAnsi="Century Gothic"/>
          <w:sz w:val="20"/>
          <w:szCs w:val="20"/>
        </w:rPr>
        <w:t>roskien kerääminen tilan edustalta</w:t>
      </w:r>
    </w:p>
    <w:p w:rsidR="0066010B" w:rsidRDefault="0066010B" w:rsidP="0066010B">
      <w:pPr>
        <w:pStyle w:val="Luettelokappale"/>
        <w:numPr>
          <w:ilvl w:val="0"/>
          <w:numId w:val="2"/>
        </w:numPr>
        <w:rPr>
          <w:rFonts w:ascii="Century Gothic" w:hAnsi="Century Gothic"/>
          <w:sz w:val="20"/>
          <w:szCs w:val="20"/>
        </w:rPr>
      </w:pPr>
      <w:r>
        <w:rPr>
          <w:rFonts w:ascii="Century Gothic" w:hAnsi="Century Gothic"/>
          <w:sz w:val="20"/>
          <w:szCs w:val="20"/>
        </w:rPr>
        <w:t>lattian moppaaminen, mattojen imurointi</w:t>
      </w:r>
    </w:p>
    <w:p w:rsidR="0066010B" w:rsidRDefault="0066010B" w:rsidP="0066010B">
      <w:pPr>
        <w:pStyle w:val="Luettelokappale"/>
        <w:numPr>
          <w:ilvl w:val="0"/>
          <w:numId w:val="2"/>
        </w:numPr>
        <w:rPr>
          <w:rFonts w:ascii="Century Gothic" w:hAnsi="Century Gothic"/>
          <w:sz w:val="20"/>
          <w:szCs w:val="20"/>
        </w:rPr>
      </w:pPr>
      <w:r>
        <w:rPr>
          <w:rFonts w:ascii="Century Gothic" w:hAnsi="Century Gothic"/>
          <w:sz w:val="20"/>
          <w:szCs w:val="20"/>
        </w:rPr>
        <w:t>seinien korjaus</w:t>
      </w:r>
    </w:p>
    <w:p w:rsidR="0066010B" w:rsidRDefault="0066010B" w:rsidP="0066010B">
      <w:pPr>
        <w:rPr>
          <w:rFonts w:ascii="Century Gothic" w:hAnsi="Century Gothic"/>
          <w:sz w:val="20"/>
          <w:szCs w:val="20"/>
        </w:rPr>
      </w:pPr>
    </w:p>
    <w:p w:rsidR="0066010B" w:rsidRPr="0066010B" w:rsidRDefault="0066010B" w:rsidP="0066010B">
      <w:pPr>
        <w:rPr>
          <w:rFonts w:ascii="Century Gothic" w:hAnsi="Century Gothic"/>
          <w:sz w:val="20"/>
          <w:szCs w:val="20"/>
        </w:rPr>
      </w:pPr>
      <w:r>
        <w:rPr>
          <w:rFonts w:ascii="Century Gothic" w:hAnsi="Century Gothic"/>
          <w:sz w:val="20"/>
          <w:szCs w:val="20"/>
        </w:rPr>
        <w:t xml:space="preserve">Seiniin tehtävät reiät ja muut muutokset on tehtävä mahdollisimman hellävaraisesti. Näyttelyiden purkamisen yhteydessä naulat tai muut vastaavat ripustusmekanismit irrotetaan seinistä. Reiät täytetään täyteaineella, joka levitetään lastan avulla reiän päälle. Täyteaineen kuivuttua tulee pinta hioa hiekkapaperilla tasaiseksi. Tasoitettu pinta pyyhitään kostealla rätillä puhtaaksi ja annetaan kuivua. Lopuksi paikka maalataan seinään sopivalla maalilla, jota löytyy vessasta. Jos vessassa on muitakin maalipurkkeja, niin on kiinnitettävä huomiota siihen, että etsii sen maalipurkin, jonka päällä on kirjoitettuna ’’seinien maalaukseen’’. Asbestos Art Space -tilan seinät ovat tietyn sävyiset, minkä vuoksi on kiinnitettävä huomiota siihen, että paikkauskohdat maalataan oikealla sävyllä. </w:t>
      </w:r>
      <w:r>
        <w:rPr>
          <w:rFonts w:ascii="Century Gothic" w:hAnsi="Century Gothic"/>
          <w:sz w:val="20"/>
          <w:szCs w:val="20"/>
        </w:rPr>
        <w:br/>
      </w:r>
      <w:r>
        <w:rPr>
          <w:rFonts w:ascii="Century Gothic" w:hAnsi="Century Gothic"/>
          <w:sz w:val="20"/>
          <w:szCs w:val="20"/>
        </w:rPr>
        <w:br/>
        <w:t xml:space="preserve">Jos tilassa on mennyt jotain rikki tapahtuman aikana, tulee tilan käyttäjän ilmoittaa tästä Asbestos-kollektiiville. Rikkoutuneen tavaran korvaamisesta vastaa tilan käyttäjä. </w:t>
      </w:r>
      <w:r>
        <w:rPr>
          <w:rFonts w:ascii="Century Gothic" w:hAnsi="Century Gothic"/>
          <w:sz w:val="20"/>
          <w:szCs w:val="20"/>
        </w:rPr>
        <w:br/>
      </w:r>
      <w:r>
        <w:rPr>
          <w:rFonts w:ascii="Century Gothic" w:hAnsi="Century Gothic"/>
          <w:sz w:val="20"/>
          <w:szCs w:val="20"/>
        </w:rPr>
        <w:br/>
        <w:t xml:space="preserve">Tilan käyttäjä ei saa jättää tapahtuman päätyttyä tilaan mitään ylimääräistä irtaimistoa, ellei tästä ole erikseen sovittu. </w:t>
      </w:r>
    </w:p>
    <w:sectPr w:rsidR="0066010B" w:rsidRPr="0066010B" w:rsidSect="00F82DD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04F2"/>
    <w:multiLevelType w:val="hybridMultilevel"/>
    <w:tmpl w:val="CB4E0660"/>
    <w:lvl w:ilvl="0" w:tplc="2A0A2D78">
      <w:start w:val="550"/>
      <w:numFmt w:val="bullet"/>
      <w:lvlText w:val="-"/>
      <w:lvlJc w:val="left"/>
      <w:pPr>
        <w:ind w:left="720" w:hanging="360"/>
      </w:pPr>
      <w:rPr>
        <w:rFonts w:ascii="Century Gothic" w:eastAsiaTheme="minorHAnsi" w:hAnsi="Century Gothic"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54607B4"/>
    <w:multiLevelType w:val="hybridMultilevel"/>
    <w:tmpl w:val="3828C028"/>
    <w:lvl w:ilvl="0" w:tplc="B950C452">
      <w:start w:val="550"/>
      <w:numFmt w:val="bullet"/>
      <w:lvlText w:val="-"/>
      <w:lvlJc w:val="left"/>
      <w:pPr>
        <w:ind w:left="720" w:hanging="360"/>
      </w:pPr>
      <w:rPr>
        <w:rFonts w:ascii="Century Gothic" w:eastAsiaTheme="minorHAnsi" w:hAnsi="Century Gothic"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0B"/>
    <w:rsid w:val="003E292C"/>
    <w:rsid w:val="0066010B"/>
    <w:rsid w:val="00F82D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FE59310"/>
  <w15:chartTrackingRefBased/>
  <w15:docId w15:val="{4F984DB4-9034-E84F-B23E-D5E83156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1785</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Anna E</dc:creator>
  <cp:keywords/>
  <dc:description/>
  <cp:lastModifiedBy>Häkkinen, Anna E</cp:lastModifiedBy>
  <cp:revision>1</cp:revision>
  <dcterms:created xsi:type="dcterms:W3CDTF">2020-12-16T15:10:00Z</dcterms:created>
  <dcterms:modified xsi:type="dcterms:W3CDTF">2020-12-16T15:22:00Z</dcterms:modified>
</cp:coreProperties>
</file>